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President’s Message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As the newly elected president of the State Horticultural Association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Pennsylvania, I thought my first entry to this newsletter should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 an introduction. I am a third generation fruit grower who grew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up working and playing on my family’s 600-acre orchard in Adams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County. Many of you may have known my grandfather Fremont, 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know my father </w:t>
      </w:r>
      <w:proofErr w:type="spellStart"/>
      <w:r>
        <w:rPr>
          <w:rFonts w:ascii="Optima-Regular" w:hAnsi="Optima-Regular" w:cs="Optima-Regular"/>
        </w:rPr>
        <w:t>Louy</w:t>
      </w:r>
      <w:proofErr w:type="spellEnd"/>
      <w:r>
        <w:rPr>
          <w:rFonts w:ascii="Optima-Regular" w:hAnsi="Optima-Regular" w:cs="Optima-Regular"/>
        </w:rPr>
        <w:t>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 received my Bachelor’s degree in Horticulture from Delaware Valley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College in 1991. I have been employed as the Orchard Production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Manager and Retail Farm Market Manager for the Masonic Villages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Elizabethtown, PA in northern Lancaster County for the past 25 years.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Masonic Village is a 1400 acre, 1500 resident retirement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community for members of the Masonic fraternity. The first fruit trees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were planted in 1911 as part of a total farm operation that raised fruit,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vegetables, beef cattle, chickens, pigs, turkeys, ducks, and peacocks.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Horses and mules were also housed and used through the 1950’s for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powering tillage equipment and logging. The farms also consisted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150 head of dairy cows, and had 40,000 sq. ft. of greenhouse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production. The farm operation along with a coal powered heat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power plant, abattoir, sawmill, bakery and cannery allowed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Masonic Village to be totally self-sufficient from 1920 through 1965.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As the resident population continued to increase and labor costs </w:t>
      </w:r>
      <w:r>
        <w:rPr>
          <w:rFonts w:ascii="Optima-Regular" w:hAnsi="Optima-Regular" w:cs="Optima-Regular"/>
        </w:rPr>
        <w:t>b</w:t>
      </w:r>
      <w:r>
        <w:rPr>
          <w:rFonts w:ascii="Optima-Regular" w:hAnsi="Optima-Regular" w:cs="Optima-Regular"/>
        </w:rPr>
        <w:t>egan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rise, the Masonic Village, like most institutional farming operations,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struggled to continue the self-sufficiency model. The agricultural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department has made necessary adjustments over the past 50 years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keep the beautiful agricultural campus setting where urbanites yearn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retire, while at the same time maintaining an operation efficient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enough to pay expenses and put some funds back into resident care.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current operation consists of 700 acres of field crops, 200 head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Shorthorn beef cattle, and 100 acres of tree fruit. Our landscape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department maintains 100 ornamental acres that are listed as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national arboretum.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Our current Orchard encompasses about 100 acres, consisting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apples, peaches, nectarines, pears, plums, apricots, hardy kiwi, sweet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cherries, tart cherries and pumpkins. In order to make the farm market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experience enticing for the Masonic Village residents and surrounding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community, we supplement what we grow with produce from local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growers. We also sell our own Premium Dry Aged beef from our cattle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the Farm Market and hand dipped ice cream from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Trickling Springs Creamery in Chambersburg. Our Farm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Market is open year round and we welcome Masonic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Village residents as well as the local community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shop at our market. We also offer many of our products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for sale on our web site at </w:t>
      </w:r>
      <w:hyperlink r:id="rId5" w:history="1">
        <w:r w:rsidRPr="00D777C2">
          <w:rPr>
            <w:rStyle w:val="Hyperlink"/>
            <w:rFonts w:ascii="Optima-Regular" w:hAnsi="Optima-Regular" w:cs="Optima-Regular"/>
          </w:rPr>
          <w:t>www.MVFarmmarket.com</w:t>
        </w:r>
      </w:hyperlink>
      <w:r>
        <w:rPr>
          <w:rFonts w:ascii="Optima-Regular" w:hAnsi="Optima-Regular" w:cs="Optima-Regular"/>
        </w:rPr>
        <w:t>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Produce is also provided to our food service department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for resident meals and we participate in local farmer’s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markets during the summer months. We offer Pick Your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Own apples and pumpkins and we run a 150 member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CSA through 16 drop off points at local businesses.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orchard and farm market employs two full time and up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 40 part time employees, so I have plenty to keep 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busy.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After serving on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Board of Directors for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past four years, I’ve come to realize how much I didn’t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understand about what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and all the committees do.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Before being elected I couldn’t have guessed half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things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gets involved in and the amount of work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that goes on behind the sc</w:t>
      </w:r>
      <w:r>
        <w:rPr>
          <w:rFonts w:ascii="Optima-Regular" w:hAnsi="Optima-Regular" w:cs="Optima-Regular"/>
        </w:rPr>
        <w:t xml:space="preserve">enes. Because of the visibility, </w:t>
      </w:r>
      <w:r>
        <w:rPr>
          <w:rFonts w:ascii="Optima-Regular" w:hAnsi="Optima-Regular" w:cs="Optima-Regular"/>
        </w:rPr>
        <w:t>fruit growers in the state see the apple booth at the PA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Farm Show and the Mid-Atlantic Fruit and Vegetable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Convention in Hershey which are huge projects each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year, but not all the other glue that holds the industry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together. The board also is involved in extension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advisement, legislative activity, research, fundraising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and communications with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members through this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newsletter.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lastRenderedPageBreak/>
        <w:t>I would be remiss if I did not mention what a great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team of experts we have to represent our industry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including researchers at </w:t>
      </w:r>
      <w:proofErr w:type="spellStart"/>
      <w:r>
        <w:rPr>
          <w:rFonts w:ascii="Optima-Regular" w:hAnsi="Optima-Regular" w:cs="Optima-Regular"/>
        </w:rPr>
        <w:t>FREC</w:t>
      </w:r>
      <w:proofErr w:type="spellEnd"/>
      <w:r>
        <w:rPr>
          <w:rFonts w:ascii="Optima-Regular" w:hAnsi="Optima-Regular" w:cs="Optima-Regular"/>
        </w:rPr>
        <w:t>, Cooperative Extension,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our Executive Secretary and some great industry leaders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that jump in with leadership and monetary support when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important issues arise that affect us as an industry.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fact that we as an industry were able to raise $252,000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one year to support the building of new graduate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housing at </w:t>
      </w:r>
      <w:proofErr w:type="spellStart"/>
      <w:r>
        <w:rPr>
          <w:rFonts w:ascii="Optima-Regular" w:hAnsi="Optima-Regular" w:cs="Optima-Regular"/>
        </w:rPr>
        <w:t>FREC</w:t>
      </w:r>
      <w:proofErr w:type="spellEnd"/>
      <w:r>
        <w:rPr>
          <w:rFonts w:ascii="Optima-Regular" w:hAnsi="Optima-Regular" w:cs="Optima-Regular"/>
        </w:rPr>
        <w:t xml:space="preserve"> is astonishing. Also impressive is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$250,000 that goes towards research each year. When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faced with voicing our collective opinion on the state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budget issue and USDA support of postharvest research,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</w:t>
      </w:r>
      <w:proofErr w:type="gramEnd"/>
      <w:r>
        <w:rPr>
          <w:rFonts w:ascii="Optima-Regular" w:hAnsi="Optima-Regular" w:cs="Optima-Regular"/>
        </w:rPr>
        <w:t xml:space="preserve"> letter was composed and sent to the proper entities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within 48 hours. The issues that face our industry will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never come to an end, but it’s comforting to know we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have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to help stand our ground and fight for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industry we believe in.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I’m excited by what I’ve learned so far and what is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yet to learn about our industry and this great group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of unsung heroes. An election to the </w:t>
      </w: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Board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Directors is like receiving the secret password to enter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horticultural underground. The networking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people you meet are a great experience and I highly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recommend saying yes when you are asked to serve.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Better yet, shoot me an email and offer your services.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bookmarkStart w:id="0" w:name="_GoBack"/>
      <w:bookmarkEnd w:id="0"/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Tad Kuntz</w:t>
      </w:r>
    </w:p>
    <w:p w:rsidR="002555B9" w:rsidRDefault="002555B9" w:rsidP="002555B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spellStart"/>
      <w:r>
        <w:rPr>
          <w:rFonts w:ascii="Optima-Regular" w:hAnsi="Optima-Regular" w:cs="Optima-Regular"/>
        </w:rPr>
        <w:t>SHAP</w:t>
      </w:r>
      <w:proofErr w:type="spellEnd"/>
      <w:r>
        <w:rPr>
          <w:rFonts w:ascii="Optima-Regular" w:hAnsi="Optima-Regular" w:cs="Optima-Regular"/>
        </w:rPr>
        <w:t xml:space="preserve"> President</w:t>
      </w:r>
    </w:p>
    <w:sectPr w:rsidR="0025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9"/>
    <w:rsid w:val="0019177D"/>
    <w:rsid w:val="002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Farm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2016-04-01T14:04:00Z</dcterms:created>
  <dcterms:modified xsi:type="dcterms:W3CDTF">2016-04-01T14:12:00Z</dcterms:modified>
</cp:coreProperties>
</file>