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President’s Message</w:t>
      </w:r>
    </w:p>
    <w:p w:rsidR="003305DA" w:rsidRP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</w:rPr>
      </w:pPr>
      <w:r>
        <w:rPr>
          <w:rFonts w:ascii="Optima-BoldItalic" w:hAnsi="Optima-BoldItalic" w:cs="Optima-BoldItalic"/>
          <w:b/>
          <w:bCs/>
          <w:i/>
          <w:iCs/>
        </w:rPr>
        <w:t>November, 2013</w:t>
      </w:r>
      <w:bookmarkStart w:id="0" w:name="_GoBack"/>
      <w:bookmarkEnd w:id="0"/>
    </w:p>
    <w:p w:rsidR="003305DA" w:rsidRP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24"/>
          <w:szCs w:val="24"/>
        </w:rPr>
      </w:pP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A few weeks back I read an article designed to point out how current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naysayers have encouraged us to think societies’ problems are new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unsolvable. A famous naturalist was quoted as follows: “A change in our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climate…is taking place very sensibly. Both heats and colds have become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much more moderate within the memory of the middle-aged. Snows are less</w:t>
      </w: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frequent</w:t>
      </w:r>
      <w:proofErr w:type="gramEnd"/>
      <w:r>
        <w:rPr>
          <w:rFonts w:ascii="Optima-Regular" w:hAnsi="Optima-Regular" w:cs="Optima-Regular"/>
        </w:rPr>
        <w:t xml:space="preserve"> and less deep….The elderly inform me the earth used to be covered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with snow about three months in every year. The rivers, which then seldom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failed to freeze over in the course of the winter, scarcely ever do so now.”</w:t>
      </w: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Concerned about the destructive effects of this warming trend, he also noted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how “an unfortunate fluctuation between heat and cold” in the spring has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been “very fatal to fruits.” Perhaps you recognize the language of the 1700’s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suspect the quote is from Thomas Jefferson. The author revealed it at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end of the article and surprised me with its origin. I don’t dispute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climate is changing, but perhaps a balance of reading history and watching</w:t>
      </w: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nightly news is best!</w:t>
      </w: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This morning I am freshly back from the November meeting of your Board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Directors. It was certainly good to reconnect with friends and to hear of their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successes and tribulations over the past season. And I need to apologize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 a few members for not passing the candy dish sooner. There is much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good going on in Pennsylvania orchards and the caliber of young growers</w:t>
      </w: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who</w:t>
      </w:r>
      <w:proofErr w:type="gramEnd"/>
      <w:r>
        <w:rPr>
          <w:rFonts w:ascii="Optima-Regular" w:hAnsi="Optima-Regular" w:cs="Optima-Regular"/>
        </w:rPr>
        <w:t xml:space="preserve"> have energy, vision and skill is encouraging. We need to do as much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as possible to unclog the arteries from government regulation. One never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knows when their communication with lawmakers could make a difference.</w:t>
      </w: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Progress stalled this fall on immigration as Congress has been preoccupied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with other issues. Health care and food safety regulations may require full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time staff for some growers. ‘Plowing ahead’ just doesn’t mean what it used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for farmers! There are sessions committed to these issues at the Mid-Atlantic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Fruit and Vegetable Convention in Hershey January 27-30. What better way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 spend a cold winter day than to learn about laws and regulations! If you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are able to pawn those meetings off on someone, there will be a myriad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great topics sure to appeal to everyone. The meeting schedule is introduced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 this issue-be sure to check it out and plan to attend.</w:t>
      </w: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305DA" w:rsidRDefault="003305DA" w:rsidP="003305D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Much time was spent at yesterday’s meeting discussing ways to increase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funding for research projects. Thank you to all who contributed directly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this past year. Pennsylvania is unique in that the research fund is not a state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mandated program. There are no administration fees because of that so every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dollar you give is a full dollar. It also allows for more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grower input concerning what projects get funded.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next communication you receive from the committee will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have check-off topics that allow you to rank your interest.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It can be returned in the same envelope you send your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contribution in. Please. A large factor in getting our new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plant pathologist, Dr. Kari Peter, was the commitment fruit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growers have historically shown to supporting their own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research. This in turn attracts other talent and the snowball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gets bigger. One effect of retiring personnel that don’t get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replaced is there would be no one to speak or question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at twilight meetings. Refer back to paragraph 2. Young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growers need the older generation to put forth dollars so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they will have people to go to for answers. Personally,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 like spending money on myself and my own business,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but it doesn’t take too much foresight to realize kicking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out some cash for research is a golden idea. Think about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your farm size, your 2013 crop and your </w:t>
      </w:r>
      <w:r>
        <w:rPr>
          <w:rFonts w:ascii="Optima-Regular" w:hAnsi="Optima-Regular" w:cs="Optima-Regular"/>
        </w:rPr>
        <w:lastRenderedPageBreak/>
        <w:t>appreciation for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being able to find answers when you needed them,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then please consider a year end contribution to the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Research Fund.</w:t>
      </w:r>
    </w:p>
    <w:p w:rsidR="003305DA" w:rsidRDefault="003305DA" w:rsidP="003305DA">
      <w:pPr>
        <w:rPr>
          <w:rFonts w:ascii="Optima-BoldItalic" w:hAnsi="Optima-BoldItalic" w:cs="Optima-BoldItalic"/>
          <w:b/>
          <w:bCs/>
          <w:i/>
          <w:iCs/>
        </w:rPr>
      </w:pPr>
    </w:p>
    <w:p w:rsidR="003305DA" w:rsidRDefault="003305DA" w:rsidP="003305DA">
      <w:r>
        <w:rPr>
          <w:rFonts w:ascii="Optima-BoldItalic" w:hAnsi="Optima-BoldItalic" w:cs="Optima-BoldItalic"/>
          <w:b/>
          <w:bCs/>
          <w:i/>
          <w:iCs/>
        </w:rPr>
        <w:t>Carolyn McQuiston</w:t>
      </w:r>
    </w:p>
    <w:sectPr w:rsidR="0033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DA"/>
    <w:rsid w:val="003305DA"/>
    <w:rsid w:val="0063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2013-11-25T19:17:00Z</dcterms:created>
  <dcterms:modified xsi:type="dcterms:W3CDTF">2013-11-25T19:22:00Z</dcterms:modified>
</cp:coreProperties>
</file>