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  <w:t>Editorial Views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By Rob Crassweller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000000"/>
        </w:rPr>
      </w:pPr>
      <w:r>
        <w:rPr>
          <w:rFonts w:ascii="Optima-Bold" w:hAnsi="Optima-Bold" w:cs="Optima-Bold"/>
          <w:b/>
          <w:bCs/>
          <w:color w:val="000000"/>
        </w:rPr>
        <w:t>March &amp; April Observations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big news continues to be the impasse on the state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budget. First of all, thank you to all the fruit growers in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Pennsylvania who have taken the time to contact either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Governor or your State Legislators to encourage them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to reach an agreement. Over the nearly 30 years I have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been</w:t>
      </w:r>
      <w:proofErr w:type="gramEnd"/>
      <w:r>
        <w:rPr>
          <w:rFonts w:ascii="Optima-Regular" w:hAnsi="Optima-Regular" w:cs="Optima-Regular"/>
          <w:color w:val="000000"/>
        </w:rPr>
        <w:t xml:space="preserve"> writing this column, it seems like every 4 to 5 years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we have a state “budget crisis.” I have to admit this is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longest hold out I have ever seen. While the big news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has been the impact upon Extension and 4H programs,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there are many other ripple effects of a potential lack of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budget</w:t>
      </w:r>
      <w:proofErr w:type="gramEnd"/>
      <w:r>
        <w:rPr>
          <w:rFonts w:ascii="Optima-Regular" w:hAnsi="Optima-Regular" w:cs="Optima-Regular"/>
          <w:color w:val="000000"/>
        </w:rPr>
        <w:t xml:space="preserve"> agreement. If the budget is not resolved, then all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the research stations could be shuttered including </w:t>
      </w:r>
      <w:proofErr w:type="spellStart"/>
      <w:r>
        <w:rPr>
          <w:rFonts w:ascii="Optima-Regular" w:hAnsi="Optima-Regular" w:cs="Optima-Regular"/>
          <w:color w:val="000000"/>
        </w:rPr>
        <w:t>FREC</w:t>
      </w:r>
      <w:proofErr w:type="spellEnd"/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Rock Springs. I just received trees for a new apple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rootstock trial with M.9 Nic29, G.41 and G.935 with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two cultivars. We also have trees coming for several new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cultivars</w:t>
      </w:r>
      <w:proofErr w:type="gramEnd"/>
      <w:r>
        <w:rPr>
          <w:rFonts w:ascii="Optima-Regular" w:hAnsi="Optima-Regular" w:cs="Optima-Regular"/>
          <w:color w:val="000000"/>
        </w:rPr>
        <w:t xml:space="preserve"> including the next advanced selections from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Midwest Apple Improvement Association. If the issue is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not resolved and the stations are shut down, we do not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know if we will be able to take care of existing or new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plantings or if we would even be allowed to set foot 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properties. At Rock Springs, it is hard to keep the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public off the farm and many people walk their dogs there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on weekends, but due to liability we may not be able to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work with the </w:t>
      </w:r>
      <w:proofErr w:type="spellStart"/>
      <w:r>
        <w:rPr>
          <w:rFonts w:ascii="Optima-Regular" w:hAnsi="Optima-Regular" w:cs="Optima-Regular"/>
          <w:color w:val="000000"/>
        </w:rPr>
        <w:t>rees</w:t>
      </w:r>
      <w:proofErr w:type="spellEnd"/>
      <w:r>
        <w:rPr>
          <w:rFonts w:ascii="Optima-Regular" w:hAnsi="Optima-Regular" w:cs="Optima-Regular"/>
          <w:color w:val="000000"/>
        </w:rPr>
        <w:t>. Maybe, I will need to borrow a dog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“take walks.” To see a greater list of potential impact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go</w:t>
      </w:r>
      <w:proofErr w:type="gramEnd"/>
      <w:r>
        <w:rPr>
          <w:rFonts w:ascii="Optima-Regular" w:hAnsi="Optima-Regular" w:cs="Optima-Regular"/>
          <w:color w:val="000000"/>
        </w:rPr>
        <w:t xml:space="preserve"> to </w:t>
      </w:r>
      <w:hyperlink r:id="rId5" w:history="1">
        <w:r w:rsidRPr="00A75257">
          <w:rPr>
            <w:rStyle w:val="Hyperlink"/>
            <w:rFonts w:ascii="Optima-Regular" w:hAnsi="Optima-Regular" w:cs="Optima-Regular"/>
          </w:rPr>
          <w:t>http://agsci.psu.edu/news/budget/budget-impactson-the-college-of-agricultural-sciences</w:t>
        </w:r>
      </w:hyperlink>
      <w:r>
        <w:rPr>
          <w:rFonts w:ascii="Optima-Regular" w:hAnsi="Optima-Regular" w:cs="Optima-Regular"/>
          <w:color w:val="000000"/>
        </w:rPr>
        <w:t>.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We finished up our winter tree fruit meetings the first week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 March. We had a lot of good discussions on the topics.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We should be posting the Power Point presentations soon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on the Tree Fruit Website. I would encourage you to take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 look at the site since there is a lot of other information 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tree fruit production at the site. (</w:t>
      </w:r>
      <w:hyperlink r:id="rId6" w:history="1">
        <w:r w:rsidRPr="00A75257">
          <w:rPr>
            <w:rStyle w:val="Hyperlink"/>
            <w:rFonts w:ascii="Optima-Regular" w:hAnsi="Optima-Regular" w:cs="Optima-Regular"/>
          </w:rPr>
          <w:t>http://extension.psu.edu/plants/tree-fruit</w:t>
        </w:r>
      </w:hyperlink>
      <w:r>
        <w:rPr>
          <w:rFonts w:ascii="Optima-Regular" w:hAnsi="Optima-Regular" w:cs="Optima-Regular"/>
          <w:color w:val="000000"/>
        </w:rPr>
        <w:t>) There are also several videos on various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topics that you can direct your browser to from the site.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  <w:color w:val="000000"/>
        </w:rPr>
        <w:t>As I mentioned in the winter meetings, Jon Clements from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University of Massachusetts has a website devoted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</w:rPr>
        <w:t>entirely to information on the Tall Spindle system (</w:t>
      </w:r>
      <w:hyperlink r:id="rId7" w:history="1">
        <w:r w:rsidRPr="00A75257">
          <w:rPr>
            <w:rStyle w:val="Hyperlink"/>
            <w:rFonts w:ascii="Optima-Regular" w:hAnsi="Optima-Regular" w:cs="Optima-Regular"/>
          </w:rPr>
          <w:t>https://ag.umass.edu/fruit/resources/tall-spindle-apple</w:t>
        </w:r>
      </w:hyperlink>
      <w:r>
        <w:rPr>
          <w:rFonts w:ascii="Optima-Regular" w:hAnsi="Optima-Regular" w:cs="Optima-Regular"/>
        </w:rPr>
        <w:t>).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Last month was the warmest February on record and March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seems about ready to follow the same trend. Out pruning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in mid-March, I could see some green tissue on early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varieties like Empire. Although I hate to say it, there does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not seem to be a lot of difference in flower development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Pennsylvania from south to north. Normally we expect to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see two to three weeks difference in flower development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from the Maryland border to the New York border. The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two</w:t>
      </w:r>
      <w:proofErr w:type="gramEnd"/>
      <w:r>
        <w:rPr>
          <w:rFonts w:ascii="Optima-Regular" w:hAnsi="Optima-Regular" w:cs="Optima-Regular"/>
        </w:rPr>
        <w:t xml:space="preserve"> week extended forecast suggests that temperatures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will remain warmer than normal. Right now I suspect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everyone is scrambling to finish pruning and applying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early dormant sprays of copper.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Planning is underway for the 2017 Mid Atlantic Fruit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Vegetable Convention. The Convention Committee met in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Hershey last week to decide on possible pre-conference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workshops, meeting room assignments, registration and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exhibitor fees and initial joint programs. I plan on holding</w:t>
      </w:r>
    </w:p>
    <w:p w:rsidR="00430541" w:rsidRDefault="00430541" w:rsidP="00430541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</w:rPr>
      </w:pPr>
      <w:proofErr w:type="gramStart"/>
      <w:r>
        <w:rPr>
          <w:rFonts w:ascii="Optima-Regular" w:hAnsi="Optima-Regular" w:cs="Optima-Regular"/>
        </w:rPr>
        <w:t>a</w:t>
      </w:r>
      <w:proofErr w:type="gramEnd"/>
      <w:r>
        <w:rPr>
          <w:rFonts w:ascii="Optima-Regular" w:hAnsi="Optima-Regular" w:cs="Optima-Regular"/>
        </w:rPr>
        <w:t xml:space="preserve"> program planning meeting sometime in the middle of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April to develop topics for the tree fruit sessions. If you</w:t>
      </w:r>
      <w:r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have any ideas about speakers or topics drop me a note</w:t>
      </w:r>
      <w:r>
        <w:rPr>
          <w:rFonts w:ascii="Optima-Regular" w:hAnsi="Optima-Regular" w:cs="Optima-Regular"/>
        </w:rPr>
        <w:t xml:space="preserve"> at </w:t>
      </w:r>
      <w:hyperlink r:id="rId8" w:history="1">
        <w:r w:rsidRPr="00A75257">
          <w:rPr>
            <w:rStyle w:val="Hyperlink"/>
            <w:rFonts w:ascii="Optima-Regular" w:hAnsi="Optima-Regular" w:cs="Optima-Regular"/>
          </w:rPr>
          <w:t>rmc7@psu.edu</w:t>
        </w:r>
      </w:hyperlink>
      <w:r>
        <w:rPr>
          <w:rFonts w:ascii="Optima-Regular" w:hAnsi="Optima-Regular" w:cs="Optima-Regular"/>
        </w:rPr>
        <w:t>.</w:t>
      </w:r>
      <w:bookmarkStart w:id="0" w:name="_GoBack"/>
      <w:bookmarkEnd w:id="0"/>
    </w:p>
    <w:p w:rsidR="00AB4892" w:rsidRPr="00430541" w:rsidRDefault="00AB4892" w:rsidP="00430541">
      <w:pPr>
        <w:autoSpaceDE w:val="0"/>
        <w:autoSpaceDN w:val="0"/>
        <w:adjustRightInd w:val="0"/>
        <w:spacing w:after="0" w:line="240" w:lineRule="auto"/>
      </w:pPr>
    </w:p>
    <w:sectPr w:rsidR="00AB4892" w:rsidRPr="0043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41"/>
    <w:rsid w:val="00430541"/>
    <w:rsid w:val="00AB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7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.umass.edu/fruit/resources/tall-spindle-app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xtension.psu.edu/plants/tree-fruit" TargetMode="External"/><Relationship Id="rId5" Type="http://schemas.openxmlformats.org/officeDocument/2006/relationships/hyperlink" Target="http://agsci.psu.edu/news/budget/budget-impactson-the-college-of-agricultural-scien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2016-04-01T14:15:00Z</dcterms:created>
  <dcterms:modified xsi:type="dcterms:W3CDTF">2016-04-01T14:19:00Z</dcterms:modified>
</cp:coreProperties>
</file>