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Editorial Views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Dr. Rob Crassweller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2"/>
          <w:szCs w:val="32"/>
        </w:rPr>
      </w:pPr>
      <w:r>
        <w:rPr>
          <w:rFonts w:ascii="Optima-Bold" w:hAnsi="Optima-Bold" w:cs="Optima-Bold"/>
          <w:b/>
          <w:bCs/>
          <w:sz w:val="32"/>
          <w:szCs w:val="32"/>
        </w:rPr>
        <w:t xml:space="preserve">“The View </w:t>
      </w:r>
      <w:proofErr w:type="gramStart"/>
      <w:r>
        <w:rPr>
          <w:rFonts w:ascii="Optima-Bold" w:hAnsi="Optima-Bold" w:cs="Optima-Bold"/>
          <w:b/>
          <w:bCs/>
          <w:sz w:val="32"/>
          <w:szCs w:val="32"/>
        </w:rPr>
        <w:t>Across</w:t>
      </w:r>
      <w:proofErr w:type="gramEnd"/>
      <w:r>
        <w:rPr>
          <w:rFonts w:ascii="Optima-Bold" w:hAnsi="Optima-Bold" w:cs="Optima-Bold"/>
          <w:b/>
          <w:bCs/>
          <w:sz w:val="32"/>
          <w:szCs w:val="32"/>
        </w:rPr>
        <w:t xml:space="preserve"> ‘The Pond’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32"/>
          <w:szCs w:val="32"/>
        </w:rPr>
      </w:pPr>
      <w:bookmarkStart w:id="0" w:name="_GoBack"/>
      <w:bookmarkEnd w:id="0"/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recently returned from a vacation to the UK and the Netherlands. Let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me begin by stating there is no really good time for me to take a vacation;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but fortunately, I have Don Smith working for me. His experience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organizational skills really make our orchards and data collection run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efficiently</w:t>
      </w:r>
      <w:proofErr w:type="gramEnd"/>
      <w:r>
        <w:rPr>
          <w:rFonts w:ascii="Optima-Regular" w:hAnsi="Optima-Regular" w:cs="Optima-Regular"/>
        </w:rPr>
        <w:t xml:space="preserve"> and make taking time off easier. The first part of the trip was a tour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Wales and Yorkshire with the second part a visit to my son and his wife in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Netherlands. Besides enjoying the scenery and the visit, it was interesting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educational to listen to the news and see their lifestyle.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First was the cost of things; in the UK, gas after conversions was priced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at $8.00 per gallon (£1.29/liter). Accordingly, there were a lot fewer SUV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vehicles on the road but there were still a lot of cars in the UK. Contrast that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 the Netherlands where bicycles dominated the local travel scene. Bicycle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paths were everywhere and in many cases were wider than the sidewalks.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In Amsterdam, next to the central train station was a public bicycle parking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garage, similar in size to one of our municipal garages that was three stories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tall. My son does not have an automobile and instead commutes to work</w:t>
      </w:r>
      <w:r>
        <w:rPr>
          <w:rFonts w:ascii="Optima-Regular" w:hAnsi="Optima-Regular" w:cs="Optima-Regular"/>
        </w:rPr>
        <w:t xml:space="preserve"> </w:t>
      </w:r>
      <w:proofErr w:type="spellStart"/>
      <w:r>
        <w:rPr>
          <w:rFonts w:ascii="Optima-Regular" w:hAnsi="Optima-Regular" w:cs="Optima-Regular"/>
        </w:rPr>
        <w:t>everyday</w:t>
      </w:r>
      <w:proofErr w:type="spellEnd"/>
      <w:r>
        <w:rPr>
          <w:rFonts w:ascii="Optima-Regular" w:hAnsi="Optima-Regular" w:cs="Optima-Regular"/>
        </w:rPr>
        <w:t xml:space="preserve"> on the train. Their train system is all electric and high speed. Fares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are paid by scanning in a rail pass, which is similar to our E-Z Pass on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turnpike, by adding money to your account as you need it.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In both countries the costs of goods and food had similar ‘numbers’ as we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might see on a menu. A sandwich might be listed at 5.90 but it was in </w:t>
      </w:r>
      <w:proofErr w:type="gramStart"/>
      <w:r>
        <w:rPr>
          <w:rFonts w:ascii="Optima-Regular" w:hAnsi="Optima-Regular" w:cs="Optima-Regular"/>
        </w:rPr>
        <w:t>either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pounds</w:t>
      </w:r>
      <w:proofErr w:type="gramEnd"/>
      <w:r>
        <w:rPr>
          <w:rFonts w:ascii="Optima-Regular" w:hAnsi="Optima-Regular" w:cs="Optima-Regular"/>
        </w:rPr>
        <w:t>, sterling or Euros. The exchange rate for each was £1.00 = $1.69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€1.00 = $1.29; making our actual cost for that sandwich $9.97 and $7.61,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respectively. The cost of things drove a situation that is almost identical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what is happening in the U.S. – hourly labor rates.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UK was in the midst of battling for £15.00/hour wage rate.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Their reasons are similar to what the proponents in the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U.S. use.</w:t>
      </w:r>
      <w:proofErr w:type="gramEnd"/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As part of our trip in the UK, we had a professor from a local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college outline some of the citizen’s concerns about their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country. Their first concern was about immigration. The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entire</w:t>
      </w:r>
      <w:proofErr w:type="gramEnd"/>
      <w:r>
        <w:rPr>
          <w:rFonts w:ascii="Optima-Regular" w:hAnsi="Optima-Regular" w:cs="Optima-Regular"/>
        </w:rPr>
        <w:t xml:space="preserve"> European Union is being inundated from foreigners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arriving from Africa, non EU and Asian countries.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nightly news showed videos of people jumping over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fences in the port of Marseilles. Like the U.S., once they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have entered the EU they are virtually free to move within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entire region without being checked.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pension and the health care systems were also under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pressure in the UK. Similar to the U.S. and Pennsylvania,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citizens were worried that the systems would go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bankrupt with people living longer. Our guest lecturer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also indicated that Parliament in the UK cannot seem to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agree</w:t>
      </w:r>
      <w:proofErr w:type="gramEnd"/>
      <w:r>
        <w:rPr>
          <w:rFonts w:ascii="Optima-Regular" w:hAnsi="Optima-Regular" w:cs="Optima-Regular"/>
        </w:rPr>
        <w:t xml:space="preserve"> on a solution for either problem.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Historical buildings and sites abound in both countries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and</w:t>
      </w:r>
      <w:proofErr w:type="gramEnd"/>
      <w:r>
        <w:rPr>
          <w:rFonts w:ascii="Optima-Regular" w:hAnsi="Optima-Regular" w:cs="Optima-Regular"/>
        </w:rPr>
        <w:t xml:space="preserve"> respect for them can affect current everyday life. In an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area of the world that has been inhabited for over 2,500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years, it is nearly impossible to be able to find a building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site that was not previously inhabited. Recently when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excavating for a new public parking garage, they found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grave of a Richard III, a former king of England. That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put the construction project on hold while the site was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excavated. One of the hotels we stayed at in Harrogate,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UK has been in existence since 1775 when it started as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 addition to a farmer’s home and has been added to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lastRenderedPageBreak/>
        <w:t>ever</w:t>
      </w:r>
      <w:proofErr w:type="gramEnd"/>
      <w:r>
        <w:rPr>
          <w:rFonts w:ascii="Optima-Regular" w:hAnsi="Optima-Regular" w:cs="Optima-Regular"/>
        </w:rPr>
        <w:t xml:space="preserve"> since. The result was a mixture of building structural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configurations as rooms were added over the years.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result was a strange combination of room styles and floor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levels</w:t>
      </w:r>
      <w:proofErr w:type="gramEnd"/>
      <w:r>
        <w:rPr>
          <w:rFonts w:ascii="Optima-Regular" w:hAnsi="Optima-Regular" w:cs="Optima-Regular"/>
        </w:rPr>
        <w:t>. One room had a double staircase winding up to it.</w:t>
      </w: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9B1CE4" w:rsidRDefault="0027405D" w:rsidP="0027405D">
      <w:pPr>
        <w:autoSpaceDE w:val="0"/>
        <w:autoSpaceDN w:val="0"/>
        <w:adjustRightInd w:val="0"/>
        <w:spacing w:after="0" w:line="240" w:lineRule="auto"/>
      </w:pPr>
      <w:r>
        <w:rPr>
          <w:rFonts w:ascii="Optima-Regular" w:hAnsi="Optima-Regular" w:cs="Optima-Regular"/>
        </w:rPr>
        <w:t>As you can see from these few observations, life outside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the U.S. is not that dissimilar elsewhere, with many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commonalities. While we enjoy our travels, it is always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good to return to the U.S. and we are fortunate to live in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this country.</w:t>
      </w:r>
    </w:p>
    <w:sectPr w:rsidR="009B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D"/>
    <w:rsid w:val="0027405D"/>
    <w:rsid w:val="009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2014-09-30T18:48:00Z</dcterms:created>
  <dcterms:modified xsi:type="dcterms:W3CDTF">2014-09-30T18:52:00Z</dcterms:modified>
</cp:coreProperties>
</file>