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  <w:t>Editorial Views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By Dr. Rob Crassweller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32"/>
          <w:szCs w:val="32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  <w:sz w:val="32"/>
          <w:szCs w:val="32"/>
        </w:rPr>
        <w:t>“Artic Apples</w:t>
      </w:r>
      <w:r w:rsidRPr="00B5213B">
        <w:rPr>
          <w:rFonts w:ascii="Optima-BoldItalic" w:hAnsi="Optima-BoldItalic" w:cs="Optima-BoldItalic"/>
          <w:b/>
          <w:bCs/>
          <w:i/>
          <w:iCs/>
          <w:color w:val="000000"/>
          <w:sz w:val="19"/>
          <w:szCs w:val="19"/>
          <w:vertAlign w:val="superscript"/>
        </w:rPr>
        <w:t>1</w:t>
      </w:r>
      <w:r>
        <w:rPr>
          <w:rFonts w:ascii="Optima-BoldItalic" w:hAnsi="Optima-BoldItalic" w:cs="Optima-BoldItalic"/>
          <w:b/>
          <w:bCs/>
          <w:i/>
          <w:iCs/>
          <w:color w:val="000000"/>
          <w:sz w:val="32"/>
          <w:szCs w:val="32"/>
        </w:rPr>
        <w:t>”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The big news last month was USDA’s APHIS approval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of allowing the sale of the Artic brand of apples in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U.S. There were two articles in trade journals about their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release.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One was in Good Fruit Grower by Mike Willett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and another in the Growing magazine by Curt </w:t>
      </w:r>
      <w:proofErr w:type="spellStart"/>
      <w:r>
        <w:rPr>
          <w:rFonts w:ascii="Optima-Regular" w:hAnsi="Optima-Regular" w:cs="Optima-Regular"/>
          <w:color w:val="000000"/>
        </w:rPr>
        <w:t>Harler</w:t>
      </w:r>
      <w:proofErr w:type="spellEnd"/>
      <w:r>
        <w:rPr>
          <w:rFonts w:ascii="Optima-Regular" w:hAnsi="Optima-Regular" w:cs="Optima-Regular"/>
          <w:color w:val="000000"/>
        </w:rPr>
        <w:t>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Both were well written and pertinent. Mike questioned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whether growers are willing to invest the money to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establish a new orchard for older cultivars and how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important is a non-browning characteristic to the average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consumer. A survey by the </w:t>
      </w:r>
      <w:proofErr w:type="spellStart"/>
      <w:r>
        <w:rPr>
          <w:rFonts w:ascii="Optima-Regular" w:hAnsi="Optima-Regular" w:cs="Optima-Regular"/>
          <w:color w:val="000000"/>
        </w:rPr>
        <w:t>RosBREED</w:t>
      </w:r>
      <w:proofErr w:type="spellEnd"/>
      <w:r>
        <w:rPr>
          <w:rFonts w:ascii="Optima-Regular" w:hAnsi="Optima-Regular" w:cs="Optima-Regular"/>
          <w:color w:val="000000"/>
        </w:rPr>
        <w:t xml:space="preserve"> group found that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fruit texture, postharvest quality and flavor were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top three characteristics that breeders were working to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achieve.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Chris’s article</w:t>
      </w:r>
      <w:r w:rsidRPr="00B5213B">
        <w:rPr>
          <w:rFonts w:ascii="Optima-Regular" w:hAnsi="Optima-Regular" w:cs="Optima-Regular"/>
          <w:color w:val="000000"/>
          <w:sz w:val="13"/>
          <w:szCs w:val="13"/>
          <w:vertAlign w:val="superscript"/>
        </w:rPr>
        <w:t xml:space="preserve">2 </w:t>
      </w:r>
      <w:r>
        <w:rPr>
          <w:rFonts w:ascii="Optima-Regular" w:hAnsi="Optima-Regular" w:cs="Optima-Regular"/>
          <w:color w:val="000000"/>
        </w:rPr>
        <w:t>explained that the Artic series was quickly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approved after approving the reduced-bruising </w:t>
      </w:r>
      <w:proofErr w:type="gramStart"/>
      <w:r>
        <w:rPr>
          <w:rFonts w:ascii="Optima-Regular" w:hAnsi="Optima-Regular" w:cs="Optima-Regular"/>
          <w:color w:val="000000"/>
        </w:rPr>
        <w:t>Innate</w:t>
      </w:r>
      <w:proofErr w:type="gramEnd"/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potato was approved in November. He also indicated that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in</w:t>
      </w:r>
      <w:proofErr w:type="gramEnd"/>
      <w:r>
        <w:rPr>
          <w:rFonts w:ascii="Optima-Regular" w:hAnsi="Optima-Regular" w:cs="Optima-Regular"/>
          <w:color w:val="000000"/>
        </w:rPr>
        <w:t xml:space="preserve"> a few short years there should be an Artic Gala and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Artic Fuji. This could be a boon to the restaurant and food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service industry when more apples can be used in salad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bars and as </w:t>
      </w:r>
      <w:proofErr w:type="spellStart"/>
      <w:r>
        <w:rPr>
          <w:rFonts w:ascii="Optima-Regular" w:hAnsi="Optima-Regular" w:cs="Optima-Regular"/>
          <w:color w:val="000000"/>
        </w:rPr>
        <w:t>agged</w:t>
      </w:r>
      <w:proofErr w:type="spellEnd"/>
      <w:r>
        <w:rPr>
          <w:rFonts w:ascii="Optima-Regular" w:hAnsi="Optima-Regular" w:cs="Optima-Regular"/>
          <w:color w:val="000000"/>
        </w:rPr>
        <w:t xml:space="preserve"> slices. The company releasing the Artic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series anticipates there will be 25,000 trees available for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planting</w:t>
      </w:r>
      <w:proofErr w:type="gramEnd"/>
      <w:r>
        <w:rPr>
          <w:rFonts w:ascii="Optima-Regular" w:hAnsi="Optima-Regular" w:cs="Optima-Regular"/>
          <w:color w:val="000000"/>
        </w:rPr>
        <w:t xml:space="preserve"> this year. Of course that means it will be another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three to four years before any sizable quantity will hit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market.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Of course there are differences in what exactly is a GMO.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majority of GMO plants were created by altering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genetic code of the plant by inserting DNA from a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non-plant organism such as </w:t>
      </w:r>
      <w:proofErr w:type="spellStart"/>
      <w:r>
        <w:rPr>
          <w:rFonts w:ascii="Optima-Regular" w:hAnsi="Optima-Regular" w:cs="Optima-Regular"/>
          <w:color w:val="000000"/>
        </w:rPr>
        <w:t>Bt</w:t>
      </w:r>
      <w:proofErr w:type="spellEnd"/>
      <w:r>
        <w:rPr>
          <w:rFonts w:ascii="Optima-Regular" w:hAnsi="Optima-Regular" w:cs="Optima-Regular"/>
          <w:color w:val="000000"/>
        </w:rPr>
        <w:t xml:space="preserve"> to manufacture a specific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protein, or to express a different form of a normally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occurring</w:t>
      </w:r>
      <w:proofErr w:type="gramEnd"/>
      <w:r>
        <w:rPr>
          <w:rFonts w:ascii="Optima-Regular" w:hAnsi="Optima-Regular" w:cs="Optima-Regular"/>
          <w:color w:val="000000"/>
        </w:rPr>
        <w:t xml:space="preserve"> enzyme as in the case of </w:t>
      </w:r>
      <w:proofErr w:type="spellStart"/>
      <w:r>
        <w:rPr>
          <w:rFonts w:ascii="Optima-Regular" w:hAnsi="Optima-Regular" w:cs="Optima-Regular"/>
          <w:color w:val="000000"/>
        </w:rPr>
        <w:t>RoundUp</w:t>
      </w:r>
      <w:proofErr w:type="spellEnd"/>
      <w:r>
        <w:rPr>
          <w:rFonts w:ascii="Optima-Regular" w:hAnsi="Optima-Regular" w:cs="Optima-Regular"/>
          <w:color w:val="000000"/>
        </w:rPr>
        <w:t xml:space="preserve"> ready plants.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In the case of apples, the Artic series was developed not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by inserting a gene from a different organism but rather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by altering the expression of the fruit’s gene that controls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oxidation or browning of the flesh. In reality, apples like</w:t>
      </w:r>
      <w:r>
        <w:rPr>
          <w:rFonts w:ascii="Optima-Regular" w:hAnsi="Optima-Regular" w:cs="Optima-Regular"/>
          <w:color w:val="000000"/>
        </w:rPr>
        <w:t xml:space="preserve"> </w:t>
      </w:r>
      <w:proofErr w:type="spellStart"/>
      <w:r>
        <w:rPr>
          <w:rFonts w:ascii="Optima-Regular" w:hAnsi="Optima-Regular" w:cs="Optima-Regular"/>
          <w:color w:val="000000"/>
        </w:rPr>
        <w:t>Jonagold</w:t>
      </w:r>
      <w:proofErr w:type="spellEnd"/>
      <w:r>
        <w:rPr>
          <w:rFonts w:ascii="Optima-Regular" w:hAnsi="Optima-Regular" w:cs="Optima-Regular"/>
          <w:color w:val="000000"/>
        </w:rPr>
        <w:t xml:space="preserve"> or Empire might be considered as GMOs. Pollen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from a specific cultivar was </w:t>
      </w:r>
      <w:r>
        <w:rPr>
          <w:rFonts w:ascii="Optima-Regular" w:hAnsi="Optima-Regular" w:cs="Optima-Regular"/>
          <w:color w:val="000000"/>
        </w:rPr>
        <w:t>p</w:t>
      </w:r>
      <w:r>
        <w:rPr>
          <w:rFonts w:ascii="Optima-Regular" w:hAnsi="Optima-Regular" w:cs="Optima-Regular"/>
          <w:color w:val="000000"/>
        </w:rPr>
        <w:t>laced on the stigma of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flower of another specific apple cultivar. The breeder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then planted the seeds and “selected” the best offspring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for testing. Scab resistant apples were selected by crossing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Floribunda crab apple with other cultivars and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offspring were selected because they inherited the </w:t>
      </w:r>
      <w:proofErr w:type="spellStart"/>
      <w:proofErr w:type="gramStart"/>
      <w:r>
        <w:rPr>
          <w:rFonts w:ascii="Optima-Regular" w:hAnsi="Optima-Regular" w:cs="Optima-Regular"/>
          <w:color w:val="000000"/>
        </w:rPr>
        <w:t>V</w:t>
      </w:r>
      <w:r>
        <w:rPr>
          <w:rFonts w:ascii="Optima-Italic" w:hAnsi="Optima-Italic" w:cs="Optima-Italic"/>
          <w:i/>
          <w:iCs/>
          <w:color w:val="000000"/>
          <w:sz w:val="13"/>
          <w:szCs w:val="13"/>
        </w:rPr>
        <w:t>f</w:t>
      </w:r>
      <w:proofErr w:type="spellEnd"/>
      <w:proofErr w:type="gramEnd"/>
      <w:r>
        <w:rPr>
          <w:rFonts w:ascii="Optima-Italic" w:hAnsi="Optima-Italic" w:cs="Optima-Italic"/>
          <w:i/>
          <w:iCs/>
          <w:color w:val="000000"/>
          <w:sz w:val="13"/>
          <w:szCs w:val="13"/>
        </w:rPr>
        <w:t xml:space="preserve"> </w:t>
      </w:r>
      <w:r>
        <w:rPr>
          <w:rFonts w:ascii="Optima-Regular" w:hAnsi="Optima-Regular" w:cs="Optima-Regular"/>
          <w:color w:val="000000"/>
        </w:rPr>
        <w:t>gene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that conferred resistance to the pathogen that caused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apple scab.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In the meantime, the Pew Research Institute reported a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survey they conducted on public opinion on GMO safety</w:t>
      </w:r>
      <w:r w:rsidRPr="00B5213B">
        <w:rPr>
          <w:rFonts w:ascii="Optima-Regular" w:hAnsi="Optima-Regular" w:cs="Optima-Regular"/>
          <w:color w:val="000000"/>
          <w:sz w:val="13"/>
          <w:szCs w:val="13"/>
          <w:vertAlign w:val="superscript"/>
        </w:rPr>
        <w:t>3</w:t>
      </w:r>
      <w:r>
        <w:rPr>
          <w:rFonts w:ascii="Optima-Regular" w:hAnsi="Optima-Regular" w:cs="Optima-Regular"/>
          <w:color w:val="000000"/>
        </w:rPr>
        <w:t>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Thirty-seven percent of the U.S. adults felt that eating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genetically modified foods was generally safe; while 88%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of the members of the American Academy of Science felt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it was generally safe. The gap of 51% between the two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groups points to a problem in how the general public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develops their opinions. Rather than looking at scientific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studies, they are more persuaded by public media. All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this year the National Geographic magazine has been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publishing</w:t>
      </w:r>
      <w:proofErr w:type="gramEnd"/>
      <w:r>
        <w:rPr>
          <w:rFonts w:ascii="Optima-Regular" w:hAnsi="Optima-Regular" w:cs="Optima-Regular"/>
          <w:color w:val="000000"/>
        </w:rPr>
        <w:t xml:space="preserve"> articles about the coming food crisis and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“disconnect” between what science says and what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public perceives in science. The GMO issue is but one of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those disconnects. I am sure you can think of other areas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that the public believes on way and science portrays a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different picture. In all likelihood these perceptions will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continue but we must continue to insist on good science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logic in making decisions. The question will be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how will the general public perceive the fruit, and more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importantly, will it impact the general apple market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positively or negatively. Time will tell.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References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1. http://www.okspecialtyfruits.com/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2. http://www.growingmagazine.com/fruits/apples/aphis-okays-gmo-apples-potatoes/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3. http://www.pewinternet.org/2015/01/29/public-andscientists-views-on-science-and-society/</w:t>
      </w:r>
    </w:p>
    <w:p w:rsidR="00B5213B" w:rsidRDefault="00B5213B" w:rsidP="00B5213B">
      <w:pPr>
        <w:autoSpaceDE w:val="0"/>
        <w:autoSpaceDN w:val="0"/>
        <w:adjustRightInd w:val="0"/>
        <w:spacing w:after="0" w:line="240" w:lineRule="auto"/>
        <w:rPr>
          <w:rFonts w:ascii="MinionPro-BoldCn" w:hAnsi="MinionPro-BoldCn" w:cs="MinionPro-BoldCn"/>
          <w:b/>
          <w:bCs/>
          <w:color w:val="FFFFFF"/>
          <w:sz w:val="58"/>
          <w:szCs w:val="58"/>
        </w:rPr>
      </w:pPr>
      <w:bookmarkStart w:id="0" w:name="_GoBack"/>
      <w:bookmarkEnd w:id="0"/>
      <w:r>
        <w:rPr>
          <w:rFonts w:ascii="MinionPro-BoldCn" w:hAnsi="MinionPro-BoldCn" w:cs="MinionPro-BoldCn"/>
          <w:b/>
          <w:bCs/>
          <w:color w:val="FFFFFF"/>
          <w:sz w:val="58"/>
          <w:szCs w:val="58"/>
        </w:rPr>
        <w:lastRenderedPageBreak/>
        <w:t xml:space="preserve"> Crop Insurance and Much More!</w:t>
      </w:r>
    </w:p>
    <w:p w:rsidR="00147BCD" w:rsidRDefault="00B5213B" w:rsidP="00B5213B">
      <w:r>
        <w:rPr>
          <w:rFonts w:ascii="MinionPro-BoldCnIt" w:hAnsi="MinionPro-BoldCnIt" w:cs="MinionPro-BoldCnIt"/>
          <w:b/>
          <w:bCs/>
          <w:i/>
          <w:iCs/>
          <w:color w:val="FFFFFF"/>
          <w:sz w:val="16"/>
          <w:szCs w:val="16"/>
        </w:rPr>
        <w:t>Loan Officer</w:t>
      </w:r>
    </w:p>
    <w:sectPr w:rsidR="0014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Cn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B"/>
    <w:rsid w:val="00147BCD"/>
    <w:rsid w:val="00B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2015-07-13T15:08:00Z</dcterms:created>
  <dcterms:modified xsi:type="dcterms:W3CDTF">2015-07-13T15:14:00Z</dcterms:modified>
</cp:coreProperties>
</file>